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1AA3C" w14:textId="77777777" w:rsidR="00045ACB" w:rsidRDefault="00045ACB" w:rsidP="00045ACB">
      <w:pPr>
        <w:spacing w:after="0" w:line="240" w:lineRule="auto"/>
      </w:pPr>
    </w:p>
    <w:p w14:paraId="396A3ACC" w14:textId="04802DAF" w:rsidR="0061496D" w:rsidRPr="001B55A3" w:rsidRDefault="004E7311" w:rsidP="00045ACB">
      <w:pPr>
        <w:spacing w:after="0" w:line="240" w:lineRule="auto"/>
        <w:rPr>
          <w:b/>
        </w:rPr>
      </w:pPr>
      <w:r>
        <w:rPr>
          <w:b/>
        </w:rPr>
        <w:t>March</w:t>
      </w:r>
      <w:r w:rsidR="00217AF8">
        <w:rPr>
          <w:b/>
        </w:rPr>
        <w:t xml:space="preserve"> 2021</w:t>
      </w:r>
    </w:p>
    <w:p w14:paraId="48991DB5" w14:textId="35159480" w:rsidR="001B55A3" w:rsidRDefault="001B55A3" w:rsidP="00045ACB">
      <w:pPr>
        <w:spacing w:after="0" w:line="240" w:lineRule="auto"/>
      </w:pPr>
    </w:p>
    <w:p w14:paraId="17EED3FC" w14:textId="0FFB5988" w:rsidR="001B55A3" w:rsidRPr="00FD0087" w:rsidRDefault="001B55A3" w:rsidP="00045ACB">
      <w:pPr>
        <w:spacing w:after="0" w:line="240" w:lineRule="auto"/>
        <w:rPr>
          <w:u w:val="single"/>
        </w:rPr>
      </w:pPr>
      <w:r w:rsidRPr="00FD0087">
        <w:rPr>
          <w:u w:val="single"/>
        </w:rPr>
        <w:t>Publication highlight winner:</w:t>
      </w:r>
    </w:p>
    <w:p w14:paraId="3A6F8069" w14:textId="74D367CE" w:rsidR="004E7311" w:rsidRDefault="004E7311" w:rsidP="003A3339">
      <w:pPr>
        <w:spacing w:after="0" w:line="240" w:lineRule="auto"/>
        <w:rPr>
          <w:b/>
        </w:rPr>
      </w:pPr>
    </w:p>
    <w:p w14:paraId="2CF8E8A9" w14:textId="10BD8D46" w:rsidR="004E7311" w:rsidRDefault="004E7311" w:rsidP="004E7311">
      <w:pPr>
        <w:rPr>
          <w:b/>
        </w:rPr>
      </w:pPr>
      <w:proofErr w:type="gramStart"/>
      <w:r w:rsidRPr="004E7311">
        <w:rPr>
          <w:b/>
        </w:rPr>
        <w:t>Oligodendrocyte precursor cell specification</w:t>
      </w:r>
      <w:proofErr w:type="gramEnd"/>
      <w:r w:rsidRPr="004E7311">
        <w:rPr>
          <w:b/>
        </w:rPr>
        <w:t xml:space="preserve"> is regulated by bidirectional neural progen</w:t>
      </w:r>
      <w:r>
        <w:rPr>
          <w:b/>
        </w:rPr>
        <w:t>itor–endothelial cell crosstalk.</w:t>
      </w:r>
      <w:r w:rsidRPr="004E7311">
        <w:rPr>
          <w:b/>
        </w:rPr>
        <w:t xml:space="preserve"> Paredes et al. </w:t>
      </w:r>
      <w:r w:rsidRPr="004E7311">
        <w:rPr>
          <w:b/>
          <w:i/>
        </w:rPr>
        <w:t>Nature Neuroscience</w:t>
      </w:r>
      <w:r>
        <w:rPr>
          <w:b/>
        </w:rPr>
        <w:t xml:space="preserve">. </w:t>
      </w:r>
      <w:r w:rsidR="008B5F0C">
        <w:rPr>
          <w:b/>
        </w:rPr>
        <w:t>Jan</w:t>
      </w:r>
      <w:bookmarkStart w:id="0" w:name="_GoBack"/>
      <w:bookmarkEnd w:id="0"/>
      <w:r>
        <w:rPr>
          <w:b/>
        </w:rPr>
        <w:t xml:space="preserve"> 2021</w:t>
      </w:r>
      <w:r>
        <w:t xml:space="preserve">; </w:t>
      </w:r>
      <w:proofErr w:type="spellStart"/>
      <w:r w:rsidR="008B5F0C">
        <w:rPr>
          <w:b/>
        </w:rPr>
        <w:t>doi</w:t>
      </w:r>
      <w:proofErr w:type="spellEnd"/>
      <w:r w:rsidR="008B5F0C">
        <w:rPr>
          <w:b/>
        </w:rPr>
        <w:t xml:space="preserve">: </w:t>
      </w:r>
      <w:r w:rsidRPr="004E7311">
        <w:rPr>
          <w:b/>
        </w:rPr>
        <w:t>10.1038/s41593-020-00788-z</w:t>
      </w:r>
    </w:p>
    <w:p w14:paraId="2E3A734A" w14:textId="6F06D983" w:rsidR="00692BDA" w:rsidRPr="00272174" w:rsidRDefault="00692BDA" w:rsidP="00692BDA">
      <w:pPr>
        <w:spacing w:after="0" w:line="240" w:lineRule="auto"/>
      </w:pPr>
    </w:p>
    <w:p w14:paraId="7D54B6D6" w14:textId="594DD703" w:rsidR="00692BDA" w:rsidRDefault="00692BDA" w:rsidP="00045ACB">
      <w:pPr>
        <w:spacing w:after="0" w:line="240" w:lineRule="auto"/>
      </w:pPr>
    </w:p>
    <w:p w14:paraId="6BA9DE06" w14:textId="4775629B" w:rsidR="001B55A3" w:rsidRPr="00FD0087" w:rsidRDefault="001B55A3" w:rsidP="00045ACB">
      <w:pPr>
        <w:spacing w:after="0" w:line="240" w:lineRule="auto"/>
        <w:rPr>
          <w:u w:val="single"/>
        </w:rPr>
      </w:pPr>
      <w:r w:rsidRPr="00FD0087">
        <w:rPr>
          <w:u w:val="single"/>
        </w:rPr>
        <w:t>Other publications considered by the Committee:</w:t>
      </w:r>
    </w:p>
    <w:p w14:paraId="6C23C81E" w14:textId="33C11BB6" w:rsidR="00692BDA" w:rsidRDefault="00692BDA" w:rsidP="00045ACB">
      <w:pPr>
        <w:spacing w:after="0" w:line="240" w:lineRule="auto"/>
      </w:pPr>
    </w:p>
    <w:p w14:paraId="79FE581D" w14:textId="2D874666" w:rsidR="00FD0087" w:rsidRDefault="00FD0087" w:rsidP="00692BDA">
      <w:pPr>
        <w:spacing w:after="0" w:line="240" w:lineRule="auto"/>
      </w:pPr>
    </w:p>
    <w:p w14:paraId="09457BA8" w14:textId="390A246A" w:rsidR="006B4714" w:rsidRDefault="006B4714" w:rsidP="006B4714">
      <w:pPr>
        <w:spacing w:after="0" w:line="240" w:lineRule="auto"/>
      </w:pPr>
      <w:r>
        <w:t>1.</w:t>
      </w:r>
      <w:r>
        <w:tab/>
        <w:t>High-resolution 3D imaging uncovers organ-specific vascular control of tissue aging</w:t>
      </w:r>
      <w:r w:rsidR="008B5F0C">
        <w:t xml:space="preserve">. Chen et al.  </w:t>
      </w:r>
      <w:r w:rsidRPr="008B5F0C">
        <w:rPr>
          <w:i/>
        </w:rPr>
        <w:t>Science Advances</w:t>
      </w:r>
      <w:r w:rsidR="008B5F0C">
        <w:t xml:space="preserve"> </w:t>
      </w:r>
      <w:r>
        <w:t>Feb 2021</w:t>
      </w:r>
      <w:r w:rsidR="008B5F0C">
        <w:t>.</w:t>
      </w:r>
      <w:r>
        <w:t xml:space="preserve"> DOI: 10.1126/sciadv.abd7819</w:t>
      </w:r>
    </w:p>
    <w:p w14:paraId="5705003F" w14:textId="77777777" w:rsidR="008B5F0C" w:rsidRDefault="008B5F0C" w:rsidP="006B4714">
      <w:pPr>
        <w:spacing w:after="0" w:line="240" w:lineRule="auto"/>
      </w:pPr>
    </w:p>
    <w:p w14:paraId="49A59654" w14:textId="0FA20E23" w:rsidR="006B4714" w:rsidRDefault="006B4714" w:rsidP="006B4714">
      <w:pPr>
        <w:spacing w:after="0" w:line="240" w:lineRule="auto"/>
      </w:pPr>
      <w:r>
        <w:t>2.</w:t>
      </w:r>
      <w:r>
        <w:tab/>
        <w:t xml:space="preserve">Genetic lineage tracing reveals poor </w:t>
      </w:r>
      <w:proofErr w:type="spellStart"/>
      <w:r>
        <w:t>angiogenic</w:t>
      </w:r>
      <w:proofErr w:type="spellEnd"/>
      <w:r>
        <w:t xml:space="preserve"> potential of cardiac endothelial cells</w:t>
      </w:r>
    </w:p>
    <w:p w14:paraId="7A188C24" w14:textId="21C53380" w:rsidR="006B4714" w:rsidRDefault="008B5F0C" w:rsidP="006B4714">
      <w:pPr>
        <w:spacing w:after="0" w:line="240" w:lineRule="auto"/>
      </w:pPr>
      <w:proofErr w:type="spellStart"/>
      <w:proofErr w:type="gramStart"/>
      <w:r>
        <w:t>Kocijan</w:t>
      </w:r>
      <w:proofErr w:type="spellEnd"/>
      <w:r>
        <w:t xml:space="preserve">  et</w:t>
      </w:r>
      <w:proofErr w:type="gramEnd"/>
      <w:r>
        <w:t xml:space="preserve"> al. </w:t>
      </w:r>
      <w:proofErr w:type="spellStart"/>
      <w:r w:rsidR="006B4714" w:rsidRPr="008B5F0C">
        <w:rPr>
          <w:i/>
        </w:rPr>
        <w:t>Cardiovasc</w:t>
      </w:r>
      <w:proofErr w:type="spellEnd"/>
      <w:r w:rsidR="006B4714" w:rsidRPr="008B5F0C">
        <w:rPr>
          <w:i/>
        </w:rPr>
        <w:t xml:space="preserve"> Res</w:t>
      </w:r>
      <w:r w:rsidR="006B4714">
        <w:t>. 2021 Jan 1;117(1):256</w:t>
      </w:r>
      <w:r>
        <w:t xml:space="preserve">-270. </w:t>
      </w:r>
      <w:proofErr w:type="spellStart"/>
      <w:proofErr w:type="gramStart"/>
      <w:r>
        <w:t>doi</w:t>
      </w:r>
      <w:proofErr w:type="spellEnd"/>
      <w:proofErr w:type="gramEnd"/>
      <w:r>
        <w:t>: 10.1093/</w:t>
      </w:r>
      <w:proofErr w:type="spellStart"/>
      <w:r>
        <w:t>cvr</w:t>
      </w:r>
      <w:proofErr w:type="spellEnd"/>
      <w:r>
        <w:t>/cvaa012.</w:t>
      </w:r>
    </w:p>
    <w:p w14:paraId="1857966D" w14:textId="11589D95" w:rsidR="006B4714" w:rsidRDefault="006B4714" w:rsidP="006B4714">
      <w:pPr>
        <w:spacing w:after="0" w:line="240" w:lineRule="auto"/>
      </w:pPr>
    </w:p>
    <w:p w14:paraId="46257DDE" w14:textId="25557DF5" w:rsidR="006B4714" w:rsidRDefault="006B4714" w:rsidP="006B4714">
      <w:pPr>
        <w:spacing w:after="0" w:line="240" w:lineRule="auto"/>
      </w:pPr>
      <w:r>
        <w:t xml:space="preserve">3. PECAM‐1 supports leukocyte </w:t>
      </w:r>
      <w:proofErr w:type="spellStart"/>
      <w:r>
        <w:t>diapedesis</w:t>
      </w:r>
      <w:proofErr w:type="spellEnd"/>
      <w:r>
        <w:t xml:space="preserve"> by tension‐dependent </w:t>
      </w:r>
      <w:proofErr w:type="spellStart"/>
      <w:r>
        <w:t>dephosphorylation</w:t>
      </w:r>
      <w:proofErr w:type="spellEnd"/>
      <w:r>
        <w:t xml:space="preserve"> of VE‐cadherin</w:t>
      </w:r>
      <w:r w:rsidR="008B5F0C">
        <w:t>.</w:t>
      </w:r>
    </w:p>
    <w:p w14:paraId="275A810C" w14:textId="4846E291" w:rsidR="006B4714" w:rsidRDefault="008B5F0C" w:rsidP="006B4714">
      <w:pPr>
        <w:spacing w:after="0" w:line="240" w:lineRule="auto"/>
      </w:pPr>
      <w:proofErr w:type="spellStart"/>
      <w:r>
        <w:t>Nida</w:t>
      </w:r>
      <w:proofErr w:type="spellEnd"/>
      <w:r>
        <w:t xml:space="preserve"> </w:t>
      </w:r>
      <w:proofErr w:type="spellStart"/>
      <w:r>
        <w:t>Arif</w:t>
      </w:r>
      <w:proofErr w:type="spellEnd"/>
      <w:r>
        <w:t xml:space="preserve"> et al. </w:t>
      </w:r>
      <w:r w:rsidR="006B4714" w:rsidRPr="008B5F0C">
        <w:rPr>
          <w:i/>
        </w:rPr>
        <w:t>EMBO J</w:t>
      </w:r>
      <w:r>
        <w:t xml:space="preserve">. Feb 2021, </w:t>
      </w:r>
      <w:proofErr w:type="spellStart"/>
      <w:r>
        <w:t>doi</w:t>
      </w:r>
      <w:proofErr w:type="spellEnd"/>
      <w:r>
        <w:t xml:space="preserve">: </w:t>
      </w:r>
      <w:r w:rsidR="006B4714">
        <w:t>10.15252/embj.2020106113</w:t>
      </w:r>
    </w:p>
    <w:p w14:paraId="56156334" w14:textId="77777777" w:rsidR="006B4714" w:rsidRDefault="006B4714" w:rsidP="006B4714">
      <w:pPr>
        <w:spacing w:after="0" w:line="240" w:lineRule="auto"/>
      </w:pPr>
      <w:r>
        <w:t xml:space="preserve"> </w:t>
      </w:r>
    </w:p>
    <w:p w14:paraId="59D7DD04" w14:textId="75E75F2E" w:rsidR="006B4714" w:rsidRDefault="006B4714" w:rsidP="006B4714">
      <w:pPr>
        <w:spacing w:after="0" w:line="240" w:lineRule="auto"/>
      </w:pPr>
    </w:p>
    <w:p w14:paraId="3AD4CCA4" w14:textId="483B4FF0" w:rsidR="006B4714" w:rsidRPr="00272174" w:rsidRDefault="006B4714" w:rsidP="006B4714">
      <w:pPr>
        <w:spacing w:after="0" w:line="240" w:lineRule="auto"/>
      </w:pPr>
    </w:p>
    <w:sectPr w:rsidR="006B4714" w:rsidRPr="002721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96D"/>
    <w:rsid w:val="00045ACB"/>
    <w:rsid w:val="00120C64"/>
    <w:rsid w:val="00187EB6"/>
    <w:rsid w:val="001B55A3"/>
    <w:rsid w:val="00217AF8"/>
    <w:rsid w:val="0022164F"/>
    <w:rsid w:val="00272174"/>
    <w:rsid w:val="00326E76"/>
    <w:rsid w:val="003A2816"/>
    <w:rsid w:val="003A3339"/>
    <w:rsid w:val="004E7311"/>
    <w:rsid w:val="0061496D"/>
    <w:rsid w:val="00692BDA"/>
    <w:rsid w:val="006B4714"/>
    <w:rsid w:val="008B5F0C"/>
    <w:rsid w:val="00B2745C"/>
    <w:rsid w:val="00B70D81"/>
    <w:rsid w:val="00BE2E4B"/>
    <w:rsid w:val="00C044D9"/>
    <w:rsid w:val="00C432F0"/>
    <w:rsid w:val="00CF668F"/>
    <w:rsid w:val="00EF29D0"/>
    <w:rsid w:val="00FD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CDACE"/>
  <w15:chartTrackingRefBased/>
  <w15:docId w15:val="{DDDF3C0B-B337-40C1-8745-3B94C4BE4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ation-doi">
    <w:name w:val="citation-doi"/>
    <w:basedOn w:val="DefaultParagraphFont"/>
    <w:rsid w:val="00187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3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42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9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2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0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8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86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2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6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1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3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1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54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31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17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63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00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42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6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4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0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7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6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2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1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9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Wojciak-Stothard, Beata</dc:creator>
  <cp:keywords/>
  <dc:description/>
  <cp:lastModifiedBy>Wojciak-Stothard, Beata</cp:lastModifiedBy>
  <cp:revision>4</cp:revision>
  <dcterms:created xsi:type="dcterms:W3CDTF">2021-04-01T12:22:00Z</dcterms:created>
  <dcterms:modified xsi:type="dcterms:W3CDTF">2021-04-01T12:37:00Z</dcterms:modified>
</cp:coreProperties>
</file>